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F6" w:rsidRPr="0034123B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center"/>
        <w:rPr>
          <w:b/>
          <w:color w:val="052635"/>
          <w:sz w:val="28"/>
          <w:szCs w:val="28"/>
        </w:rPr>
      </w:pPr>
      <w:r w:rsidRPr="0034123B">
        <w:rPr>
          <w:b/>
          <w:color w:val="052635"/>
          <w:sz w:val="28"/>
          <w:szCs w:val="28"/>
        </w:rPr>
        <w:t>Получение социального налогового вычета за дополнительные платные образовательные услуги</w:t>
      </w:r>
    </w:p>
    <w:p w:rsidR="00D702F6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Б</w:t>
      </w:r>
      <w:r w:rsidRPr="00020622">
        <w:rPr>
          <w:color w:val="052635"/>
          <w:sz w:val="28"/>
          <w:szCs w:val="28"/>
        </w:rPr>
        <w:t xml:space="preserve">ольшинство образовательных учреждений оказывают дополнительные платные образовательные услуги: спортивные секции, кружки, факультативы, например, занятия в музыкальных, художественных школах и т.д., как </w:t>
      </w:r>
      <w:proofErr w:type="gramStart"/>
      <w:r w:rsidRPr="00020622">
        <w:rPr>
          <w:color w:val="052635"/>
          <w:sz w:val="28"/>
          <w:szCs w:val="28"/>
        </w:rPr>
        <w:t>правило</w:t>
      </w:r>
      <w:proofErr w:type="gramEnd"/>
      <w:r w:rsidRPr="00020622">
        <w:rPr>
          <w:color w:val="052635"/>
          <w:sz w:val="28"/>
          <w:szCs w:val="28"/>
        </w:rPr>
        <w:t xml:space="preserve"> на платной основе.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 w:rsidRPr="00020622">
        <w:rPr>
          <w:color w:val="052635"/>
          <w:sz w:val="28"/>
          <w:szCs w:val="28"/>
        </w:rPr>
        <w:t xml:space="preserve">Цены за дополнительное образование услуги устанавливаются образовательными учреждениями, если родителей устраивает стоимость и условия, то школой заключается договор об оказании платных образовательных услуг (подробнее </w:t>
      </w:r>
      <w:proofErr w:type="gramStart"/>
      <w:r w:rsidRPr="00020622">
        <w:rPr>
          <w:color w:val="052635"/>
          <w:sz w:val="28"/>
          <w:szCs w:val="28"/>
        </w:rPr>
        <w:t>см</w:t>
      </w:r>
      <w:proofErr w:type="gramEnd"/>
      <w:r w:rsidRPr="00020622">
        <w:rPr>
          <w:color w:val="052635"/>
          <w:sz w:val="28"/>
          <w:szCs w:val="28"/>
        </w:rPr>
        <w:t>. ч. 1 ст. 101, ч. 3 ст. 54 Закона «Об образовании»).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 w:rsidRPr="00020622">
        <w:rPr>
          <w:color w:val="052635"/>
          <w:sz w:val="28"/>
          <w:szCs w:val="28"/>
        </w:rPr>
        <w:t>Вместе с тем, не все родители знают, что законодательством Российской Федерации налогоплательщикам предоставлено право на получение социального налогового вычета на обучение.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proofErr w:type="gramStart"/>
      <w:r w:rsidRPr="00020622">
        <w:rPr>
          <w:color w:val="052635"/>
          <w:sz w:val="28"/>
          <w:szCs w:val="28"/>
        </w:rPr>
        <w:t>Налоговым кодексом РФ предусмотрено, что налогоплательщик вправе получить социальный налоговый вычет по НДФЛ в сумме, уплаченной за обучение своих детей в возрасте до 24 лет по очной форме обучения в образовательных учреждениях, в размере фактически произведенных расходов на это обучение, но не более 50 000 рублей на каждого ребенка в общей сумме на обоих родителей (</w:t>
      </w:r>
      <w:proofErr w:type="spellStart"/>
      <w:r w:rsidRPr="00020622">
        <w:rPr>
          <w:color w:val="052635"/>
          <w:sz w:val="28"/>
          <w:szCs w:val="28"/>
        </w:rPr>
        <w:t>пп</w:t>
      </w:r>
      <w:proofErr w:type="spellEnd"/>
      <w:r w:rsidRPr="00020622">
        <w:rPr>
          <w:color w:val="052635"/>
          <w:sz w:val="28"/>
          <w:szCs w:val="28"/>
        </w:rPr>
        <w:t>. 2 п. 1 ст</w:t>
      </w:r>
      <w:proofErr w:type="gramEnd"/>
      <w:r w:rsidRPr="00020622">
        <w:rPr>
          <w:color w:val="052635"/>
          <w:sz w:val="28"/>
          <w:szCs w:val="28"/>
        </w:rPr>
        <w:t xml:space="preserve">. </w:t>
      </w:r>
      <w:proofErr w:type="gramStart"/>
      <w:r w:rsidRPr="00020622">
        <w:rPr>
          <w:color w:val="052635"/>
          <w:sz w:val="28"/>
          <w:szCs w:val="28"/>
        </w:rPr>
        <w:t>219 Налогового кодекса РФ).</w:t>
      </w:r>
      <w:proofErr w:type="gramEnd"/>
      <w:r w:rsidRPr="00020622">
        <w:rPr>
          <w:color w:val="052635"/>
          <w:sz w:val="28"/>
          <w:szCs w:val="28"/>
        </w:rPr>
        <w:t xml:space="preserve"> Вам вернут 13% от суммы, уплаченной в календарном году за посещение вашим ребе</w:t>
      </w:r>
      <w:r>
        <w:rPr>
          <w:color w:val="052635"/>
          <w:sz w:val="28"/>
          <w:szCs w:val="28"/>
        </w:rPr>
        <w:t>нком обучающих кружков (секций)</w:t>
      </w:r>
      <w:r w:rsidRPr="00020622">
        <w:rPr>
          <w:color w:val="052635"/>
          <w:sz w:val="28"/>
          <w:szCs w:val="28"/>
        </w:rPr>
        <w:t>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 w:rsidRPr="00020622">
        <w:rPr>
          <w:color w:val="052635"/>
          <w:sz w:val="28"/>
          <w:szCs w:val="28"/>
        </w:rPr>
        <w:t xml:space="preserve">Для получения вычета необходимо иметь договор, в котором есть запись, подтверждающая очную форму обучения ребенка, либо справку о </w:t>
      </w:r>
      <w:proofErr w:type="gramStart"/>
      <w:r w:rsidRPr="00020622">
        <w:rPr>
          <w:color w:val="052635"/>
          <w:sz w:val="28"/>
          <w:szCs w:val="28"/>
        </w:rPr>
        <w:t>предоставлении</w:t>
      </w:r>
      <w:proofErr w:type="gramEnd"/>
      <w:r w:rsidRPr="00020622">
        <w:rPr>
          <w:color w:val="052635"/>
          <w:sz w:val="28"/>
          <w:szCs w:val="28"/>
        </w:rPr>
        <w:t xml:space="preserve"> образовательных услуг в конкретном налоговом периоде по очной форме и одновременно копии лицензии на право ведения соответствующей деятельностью. Кроме того, необходимо представить документы, подтверждающие оплату в кружке (секции).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 w:rsidRPr="00020622">
        <w:rPr>
          <w:color w:val="052635"/>
          <w:sz w:val="28"/>
          <w:szCs w:val="28"/>
        </w:rPr>
        <w:t>Так, в 2017 году налогоплательщик вправе обратиться в налоговые органы за получением социального налогового вычета, представив налоговые декларации за 2014-2016 годы, а также подтверждающие документы (письмо Минфина России от 19.10.2012 № 03-04-05/5-1210).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 w:rsidRPr="00020622">
        <w:rPr>
          <w:color w:val="052635"/>
          <w:sz w:val="28"/>
          <w:szCs w:val="28"/>
        </w:rPr>
        <w:t xml:space="preserve">Заявление на возврат налога можно подать и через личный кабинет налогоплательщика на портале налоговой службы - </w:t>
      </w:r>
      <w:proofErr w:type="spellStart"/>
      <w:r w:rsidRPr="00020622">
        <w:rPr>
          <w:color w:val="052635"/>
          <w:sz w:val="28"/>
          <w:szCs w:val="28"/>
        </w:rPr>
        <w:t>nalog.ru</w:t>
      </w:r>
      <w:proofErr w:type="spellEnd"/>
      <w:r w:rsidRPr="00020622">
        <w:rPr>
          <w:color w:val="052635"/>
          <w:sz w:val="28"/>
          <w:szCs w:val="28"/>
        </w:rPr>
        <w:t xml:space="preserve"> (п. 4 ст. 78 НК РФ). Заявление подается по форме, утвержденной приказом ФНС России от 14.02.2017 № ММВ-7-8/182.</w:t>
      </w:r>
    </w:p>
    <w:p w:rsidR="00D702F6" w:rsidRPr="00020622" w:rsidRDefault="00D702F6" w:rsidP="00D702F6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color w:val="052635"/>
          <w:sz w:val="28"/>
          <w:szCs w:val="28"/>
        </w:rPr>
      </w:pPr>
      <w:r w:rsidRPr="00020622">
        <w:rPr>
          <w:color w:val="052635"/>
          <w:sz w:val="28"/>
          <w:szCs w:val="28"/>
        </w:rPr>
        <w:t>Социальный вычет на обучение можно получить не только в налоговой инспекции по итогам года, но и до окончания налогового периода (календарного года), обратившись к своему налоговому агенту, то есть ра</w:t>
      </w:r>
      <w:r>
        <w:rPr>
          <w:color w:val="052635"/>
          <w:sz w:val="28"/>
          <w:szCs w:val="28"/>
        </w:rPr>
        <w:t>ботодателю (п. 2 ст. 219 НК РФ)</w:t>
      </w:r>
      <w:r w:rsidRPr="00020622">
        <w:rPr>
          <w:color w:val="052635"/>
          <w:sz w:val="28"/>
          <w:szCs w:val="28"/>
        </w:rPr>
        <w:t>.</w:t>
      </w:r>
    </w:p>
    <w:p w:rsidR="00D702F6" w:rsidRDefault="00D702F6" w:rsidP="00D702F6"/>
    <w:p w:rsidR="00D702F6" w:rsidRDefault="00D702F6" w:rsidP="00D702F6"/>
    <w:p w:rsidR="00D702F6" w:rsidRPr="00664F59" w:rsidRDefault="00D702F6" w:rsidP="00D702F6">
      <w:pPr>
        <w:jc w:val="right"/>
        <w:rPr>
          <w:i/>
        </w:rPr>
      </w:pPr>
      <w:r w:rsidRPr="00664F59">
        <w:rPr>
          <w:i/>
        </w:rPr>
        <w:t>Заинская городская прокуратура</w:t>
      </w:r>
    </w:p>
    <w:p w:rsidR="00D702F6" w:rsidRDefault="00D702F6"/>
    <w:sectPr w:rsidR="00D70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02F6"/>
    <w:rsid w:val="00CC4231"/>
    <w:rsid w:val="00D70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02F6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D702F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Получение социального налогового вычета за дополнительные платные образовательные услуги</vt:lpstr>
    </vt:vector>
  </TitlesOfParts>
  <Company>Hewlett-Packard Company</Company>
  <LinksUpToDate>false</LinksUpToDate>
  <CharactersWithSpaces>2425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Получение социального налогового вычета за дополнительные платные образовательные услуги</dc:title>
  <dc:creator>prokrt</dc:creator>
  <cp:lastModifiedBy>Админ</cp:lastModifiedBy>
  <cp:revision>2</cp:revision>
  <dcterms:created xsi:type="dcterms:W3CDTF">2017-09-25T13:09:00Z</dcterms:created>
  <dcterms:modified xsi:type="dcterms:W3CDTF">2017-09-25T13:09:00Z</dcterms:modified>
</cp:coreProperties>
</file>